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b/>
          <w:spacing w:val="59"/>
          <w:sz w:val="28"/>
          <w:szCs w:val="28"/>
        </w:rPr>
        <w:t>PRESSEMELDUNG</w:t>
      </w:r>
      <w:r>
        <w:rPr>
          <w:rFonts w:ascii="Arial" w:hAnsi="Arial" w:cs="Arial"/>
          <w:b/>
          <w:spacing w:val="1"/>
          <w:sz w:val="28"/>
          <w:szCs w:val="28"/>
        </w:rPr>
        <w:t xml:space="preserve">  |  24.11.2022</w:t>
      </w:r>
    </w:p>
    <w:p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>
      <w:pPr>
        <w:pStyle w:val="berschrift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ALU-OPTIMA DS – Bewährte Technik + Design </w:t>
      </w:r>
    </w:p>
    <w:p>
      <w:pPr>
        <w:pStyle w:val="berschrif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Design-Streifen und vielen Optionen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Richard Wöhr GmbH mit Sitz in Höfen an der Enz hat ihr Produktportfolio in der Rubrik Aluminiumgehäuse erweitert. Ab sofort steht die neue Serie ALU-OPTIMA DS zur Verfügung, welche sich im optischen Erscheinungsbild durch farbige Design-Streifen individuell gestalten lässt, kundenspezifisch bearbeitet, mehrfarbig lackiert bzw. pulverbeschichtet, bedruckt und beschriftet werden kann. Durch die Verwendung von farbigen Design-Streifen, welche auch Schriftzüge und Logos beinhalten können, erhält das Gehäuse eine einzigartige, an Ihr Corporate Identity angepasste Optik. 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488950</wp:posOffset>
            </wp:positionV>
            <wp:extent cx="1572260" cy="887095"/>
            <wp:effectExtent l="0" t="0" r="0" b="8255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490220</wp:posOffset>
            </wp:positionV>
            <wp:extent cx="1562100" cy="881380"/>
            <wp:effectExtent l="0" t="0" r="0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490220</wp:posOffset>
            </wp:positionV>
            <wp:extent cx="1569720" cy="885825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490220</wp:posOffset>
            </wp:positionV>
            <wp:extent cx="1570355" cy="885825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Es stehen standardmäßig folgende Gehäuse-Versionen zur Verfügung:</w:t>
      </w:r>
    </w:p>
    <w:p>
      <w:pPr>
        <w:pStyle w:val="bodytex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  <w:t>Standard, Standard mit Wandlaschen, mit P4 Dichtung für einen besseren IP-Schutzgrad (IP67) und mit P4 Dichtung und Wandlaschen. Durch das Grundprinzip eines Stranggussprofils ist die Länge der Gehäuse beliebig wählbar (bis zu 3 Meter Länge). Die oben abgebildeten Gehäuse Versionen können mit folgenden Profilmaßen realisiert werden, B x H: 100 x 35 mm; 100 x 50 mm und 160 x 50 mm. In Abhängigkeit von benötigten Mengen sind auch andere Abmessungen möglich.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Sie erhalten die bewährte Technik und gleich viele Optionen: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>
        <w:rPr>
          <w:rFonts w:ascii="Arial" w:hAnsi="Arial" w:cs="Arial"/>
          <w:bCs/>
        </w:rPr>
        <w:t>ALU-OPTIMA-</w:t>
      </w:r>
      <w:r>
        <w:rPr>
          <w:rFonts w:ascii="Arial" w:hAnsi="Arial" w:cs="Arial"/>
        </w:rPr>
        <w:t xml:space="preserve">Serie steht das Grundkonzept intelligent vorbereiteter Aluminium-Gehäuse im Vordergrund, insbesondere für eine einfache Montage der Elektronik in das Gehäuse - vor allem für Komponenten (z.B. Stecker), die Durchbrüche </w:t>
      </w:r>
      <w:r>
        <w:rPr>
          <w:rFonts w:ascii="Arial" w:hAnsi="Arial" w:cs="Arial"/>
        </w:rPr>
        <w:br/>
        <w:t xml:space="preserve">voraussetzen. Das nach oben offene U-Profil ist in verschiedenen Größen erhältlich und bietet Innenrippen zum Einschieben von Leiterplatten zudem gibt es Kanäle um Gewindestreifen einzuführen. Die Alu-Deckplatte lässt sich zur einfacheren Montage sämtlicher Komponenten (LCD, Folientastatur, Leiterplatte, etc.) von oben anbringen. Mit dem Verschließen der beiden Stirnseitendeckel ist die Deckplatte fixiert. </w:t>
      </w:r>
      <w:r>
        <w:rPr>
          <w:rFonts w:ascii="Arial" w:hAnsi="Arial" w:cs="Arial"/>
        </w:rPr>
        <w:br/>
        <w:t>Das Dichtungssystem entspricht häufig geforderten IP-Schutzvorgaben und ermöglicht somit auch den Einsatz des Gehäuses in rauer Umgebung.</w:t>
      </w:r>
    </w:p>
    <w:p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Als erfahrener Hersteller mit hoher Fertigungstiefe ist die Richard Wöhr GmbH auch in</w:t>
      </w:r>
      <w:r>
        <w:rPr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der Lage auf Anfrage im Eildienst und ab Stückzahl 1 zu fertigen.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über die Produktserie ALU-OPTIMA DS unter: </w:t>
      </w:r>
    </w:p>
    <w:p>
      <w:pPr>
        <w:spacing w:after="0"/>
        <w:jc w:val="both"/>
        <w:rPr>
          <w:rFonts w:ascii="Arial" w:hAnsi="Arial" w:cs="Arial"/>
          <w:color w:val="00A2AF"/>
        </w:rPr>
      </w:pPr>
      <w:hyperlink r:id="rId12" w:history="1">
        <w:r>
          <w:rPr>
            <w:rStyle w:val="Hyperlink"/>
            <w:color w:val="00A2AF"/>
            <w:sz w:val="22"/>
            <w:szCs w:val="22"/>
          </w:rPr>
          <w:t>https://www.industriegehaeuse.de/de/aluminium-gehaeuse/aluminium-gehaeuse-multiprof/alu-optima-ds/</w:t>
        </w:r>
      </w:hyperlink>
    </w:p>
    <w:p>
      <w:pPr>
        <w:spacing w:after="0" w:line="360" w:lineRule="auto"/>
        <w:contextualSpacing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Richard Wöhr GmbH ist ein mittelständisches Familienunternehmen im Nordschwarzwald. Mit über 90 Mitarbeitern entwickelt, fertigt und vertreibt das </w:t>
      </w:r>
      <w:r>
        <w:rPr>
          <w:rFonts w:ascii="Arial" w:hAnsi="Arial" w:cs="Arial"/>
        </w:rPr>
        <w:br/>
        <w:t xml:space="preserve">Unternehmen weltweit kundenspezifische Komplettlösungen. Besonders Flacheingabesysteme, Folientastaturen, Touchscreens und Industriekomponenten für die </w:t>
      </w:r>
      <w:r>
        <w:rPr>
          <w:rFonts w:ascii="Arial" w:hAnsi="Arial" w:cs="Arial"/>
        </w:rPr>
        <w:br/>
        <w:t xml:space="preserve">Bereiche Steuern, Bedienen und Anzeigen sowie Industriegehäuse für vielseitige </w:t>
      </w:r>
      <w:r>
        <w:rPr>
          <w:rFonts w:ascii="Arial" w:hAnsi="Arial" w:cs="Arial"/>
        </w:rPr>
        <w:br/>
        <w:t>Anwendungen.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Download dieser Pressemitteilung und weitere Informationen und Bilder unter: </w:t>
      </w:r>
    </w:p>
    <w:p>
      <w:pPr>
        <w:spacing w:after="0" w:line="360" w:lineRule="auto"/>
        <w:contextualSpacing/>
        <w:jc w:val="both"/>
        <w:rPr>
          <w:rStyle w:val="Hyperlink"/>
          <w:color w:val="00A2AF"/>
          <w:sz w:val="22"/>
          <w:szCs w:val="22"/>
        </w:rPr>
      </w:pPr>
      <w:hyperlink r:id="rId13" w:history="1">
        <w:r>
          <w:rPr>
            <w:rStyle w:val="Hyperlink"/>
            <w:color w:val="00A2AF"/>
            <w:sz w:val="22"/>
            <w:szCs w:val="22"/>
          </w:rPr>
          <w:t>http://www.WoehrGmbH.de/de/aktuelles-presse/pressecenter/</w:t>
        </w:r>
      </w:hyperlink>
      <w:r>
        <w:rPr>
          <w:rStyle w:val="Hyperlink"/>
          <w:color w:val="00A2AF"/>
          <w:sz w:val="22"/>
          <w:szCs w:val="22"/>
        </w:rPr>
        <w:t xml:space="preserve">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>
        <w:rPr>
          <w:rFonts w:ascii="Arial" w:hAnsi="Arial" w:cs="Arial"/>
          <w:spacing w:val="1"/>
          <w:sz w:val="18"/>
          <w:szCs w:val="16"/>
        </w:rPr>
        <w:t>Weitere Informationen / Ansprechpartner:</w:t>
      </w:r>
    </w:p>
    <w:p>
      <w:pPr>
        <w:pStyle w:val="EinfacherAbsatz"/>
        <w:rPr>
          <w:rFonts w:ascii="Arial" w:hAnsi="Arial" w:cs="Arial"/>
          <w:spacing w:val="1"/>
          <w:sz w:val="18"/>
          <w:szCs w:val="16"/>
        </w:rPr>
      </w:pPr>
      <w:r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>
      <w:pPr>
        <w:spacing w:after="0"/>
        <w:rPr>
          <w:rStyle w:val="Hyperlink"/>
          <w:color w:val="009DA2"/>
          <w:spacing w:val="1"/>
          <w:sz w:val="18"/>
          <w:szCs w:val="16"/>
        </w:rPr>
      </w:pPr>
      <w:r>
        <w:rPr>
          <w:rFonts w:ascii="Arial" w:hAnsi="Arial" w:cs="Arial"/>
          <w:spacing w:val="1"/>
          <w:sz w:val="18"/>
          <w:szCs w:val="16"/>
        </w:rPr>
        <w:t xml:space="preserve">Tel. +49 7081 95 40 - 0, Fax +49 7081 95 40 - 90, </w:t>
      </w:r>
      <w:r>
        <w:rPr>
          <w:rFonts w:ascii="Arial" w:hAnsi="Arial" w:cs="Arial"/>
          <w:spacing w:val="1"/>
          <w:sz w:val="18"/>
          <w:szCs w:val="16"/>
        </w:rPr>
        <w:br/>
        <w:t xml:space="preserve">E-Mail: </w:t>
      </w:r>
      <w:hyperlink r:id="rId14" w:history="1">
        <w:r>
          <w:rPr>
            <w:rStyle w:val="Hyperlink"/>
            <w:color w:val="00A2AF"/>
            <w:spacing w:val="1"/>
            <w:sz w:val="18"/>
            <w:szCs w:val="16"/>
          </w:rPr>
          <w:t>Marketing@WoehrGmbH.de</w:t>
        </w:r>
      </w:hyperlink>
    </w:p>
    <w:p>
      <w:pPr>
        <w:spacing w:after="0"/>
        <w:rPr>
          <w:rFonts w:ascii="Arial" w:hAnsi="Arial" w:cs="Arial"/>
          <w:spacing w:val="1"/>
          <w:sz w:val="18"/>
          <w:szCs w:val="16"/>
        </w:rPr>
      </w:pPr>
    </w:p>
    <w:sectPr>
      <w:headerReference w:type="default" r:id="rId15"/>
      <w:pgSz w:w="11906" w:h="16838"/>
      <w:pgMar w:top="2694" w:right="2408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lemat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2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7A1"/>
    <w:multiLevelType w:val="hybridMultilevel"/>
    <w:tmpl w:val="1744F684"/>
    <w:lvl w:ilvl="0" w:tplc="0D06E03C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0AF7FE5"/>
    <w:multiLevelType w:val="hybridMultilevel"/>
    <w:tmpl w:val="92DCA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208963">
    <w:abstractNumId w:val="2"/>
  </w:num>
  <w:num w:numId="2" w16cid:durableId="465272315">
    <w:abstractNumId w:val="3"/>
  </w:num>
  <w:num w:numId="3" w16cid:durableId="1682734238">
    <w:abstractNumId w:val="1"/>
  </w:num>
  <w:num w:numId="4" w16cid:durableId="144542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D7698EE-8316-4930-9E79-F991A73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Pr>
      <w:sz w:val="22"/>
      <w:szCs w:val="22"/>
      <w:lang w:eastAsia="en-US"/>
    </w:rPr>
  </w:style>
  <w:style w:type="paragraph" w:customStyle="1" w:styleId="bodytext">
    <w:name w:val="bodytext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markedcontent">
    <w:name w:val="markedconten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ehrGmbH.de/de/aktuelles-presse/pressecen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dustriegehaeuse.de/de/aluminium-gehaeuse/aluminium-gehaeuse-multiprof/alu-optima-d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keting@WoehrGmb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0A50-6BB6-4997-BBED-645E7E2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Jacqueline Thumm</cp:lastModifiedBy>
  <cp:revision>11</cp:revision>
  <cp:lastPrinted>2019-09-10T12:02:00Z</cp:lastPrinted>
  <dcterms:created xsi:type="dcterms:W3CDTF">2022-11-21T13:29:00Z</dcterms:created>
  <dcterms:modified xsi:type="dcterms:W3CDTF">2022-11-22T09:50:00Z</dcterms:modified>
</cp:coreProperties>
</file>