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79" w:rsidRDefault="00F65C79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  <w:bookmarkStart w:id="0" w:name="_GoBack"/>
      <w:bookmarkEnd w:id="0"/>
    </w:p>
    <w:p w:rsidR="00F65C79" w:rsidRDefault="00F65C79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 w:rsidR="003C1C57" w:rsidRPr="0057153A" w:rsidRDefault="003C1C57" w:rsidP="003C1C57">
      <w:pPr>
        <w:pStyle w:val="EinfacherAbsatz"/>
        <w:rPr>
          <w:rFonts w:ascii="Arial" w:hAnsi="Arial" w:cs="Arial"/>
          <w:b/>
          <w:spacing w:val="1"/>
          <w:sz w:val="28"/>
          <w:szCs w:val="28"/>
        </w:rPr>
      </w:pPr>
      <w:r w:rsidRPr="0057153A">
        <w:rPr>
          <w:rFonts w:ascii="Arial" w:hAnsi="Arial" w:cs="Arial"/>
          <w:b/>
          <w:spacing w:val="59"/>
          <w:sz w:val="28"/>
          <w:szCs w:val="28"/>
        </w:rPr>
        <w:t>PRESSEMELDUNG</w:t>
      </w:r>
      <w:r w:rsidRPr="0057153A">
        <w:rPr>
          <w:rFonts w:ascii="Arial" w:hAnsi="Arial" w:cs="Arial"/>
          <w:b/>
          <w:spacing w:val="1"/>
          <w:sz w:val="28"/>
          <w:szCs w:val="28"/>
        </w:rPr>
        <w:t xml:space="preserve">  |   </w:t>
      </w:r>
      <w:r w:rsidR="00552848">
        <w:rPr>
          <w:rFonts w:ascii="Arial" w:hAnsi="Arial" w:cs="Arial"/>
          <w:b/>
          <w:spacing w:val="1"/>
          <w:sz w:val="28"/>
          <w:szCs w:val="28"/>
        </w:rPr>
        <w:t>21</w:t>
      </w:r>
      <w:r w:rsidR="00EB5698" w:rsidRPr="0057153A">
        <w:rPr>
          <w:rFonts w:ascii="Arial" w:hAnsi="Arial" w:cs="Arial"/>
          <w:b/>
          <w:spacing w:val="1"/>
          <w:sz w:val="28"/>
          <w:szCs w:val="28"/>
        </w:rPr>
        <w:t>.</w:t>
      </w:r>
      <w:r w:rsidR="00552848">
        <w:rPr>
          <w:rFonts w:ascii="Arial" w:hAnsi="Arial" w:cs="Arial"/>
          <w:b/>
          <w:spacing w:val="1"/>
          <w:sz w:val="28"/>
          <w:szCs w:val="28"/>
        </w:rPr>
        <w:t>11</w:t>
      </w:r>
      <w:r w:rsidR="007625C8" w:rsidRPr="0057153A">
        <w:rPr>
          <w:rFonts w:ascii="Arial" w:hAnsi="Arial" w:cs="Arial"/>
          <w:b/>
          <w:spacing w:val="1"/>
          <w:sz w:val="28"/>
          <w:szCs w:val="28"/>
        </w:rPr>
        <w:t>.201</w:t>
      </w:r>
      <w:r w:rsidR="00267829" w:rsidRPr="0057153A">
        <w:rPr>
          <w:rFonts w:ascii="Arial" w:hAnsi="Arial" w:cs="Arial"/>
          <w:b/>
          <w:spacing w:val="1"/>
          <w:sz w:val="28"/>
          <w:szCs w:val="28"/>
        </w:rPr>
        <w:t>4</w:t>
      </w:r>
    </w:p>
    <w:p w:rsidR="007625C8" w:rsidRPr="008D45D8" w:rsidRDefault="007625C8" w:rsidP="007625C8">
      <w:pPr>
        <w:spacing w:after="0" w:line="240" w:lineRule="auto"/>
        <w:contextualSpacing/>
        <w:rPr>
          <w:rFonts w:ascii="StalemateLight" w:hAnsi="StalemateLight"/>
          <w:sz w:val="28"/>
          <w:szCs w:val="28"/>
        </w:rPr>
      </w:pPr>
    </w:p>
    <w:p w:rsidR="00EB5698" w:rsidRPr="008D45D8" w:rsidRDefault="00EB5698" w:rsidP="008D45D8">
      <w:pPr>
        <w:pStyle w:val="berschrift1"/>
        <w:spacing w:line="276" w:lineRule="auto"/>
        <w:rPr>
          <w:rFonts w:ascii="Arial" w:hAnsi="Arial" w:cs="Arial"/>
          <w:sz w:val="28"/>
          <w:szCs w:val="28"/>
        </w:rPr>
      </w:pPr>
      <w:r w:rsidRPr="008D45D8">
        <w:rPr>
          <w:rFonts w:ascii="Arial" w:hAnsi="Arial" w:cs="Arial"/>
          <w:sz w:val="28"/>
          <w:szCs w:val="28"/>
        </w:rPr>
        <w:t>Wöhr</w:t>
      </w:r>
      <w:r w:rsidR="00A95460">
        <w:rPr>
          <w:rFonts w:ascii="Arial" w:hAnsi="Arial" w:cs="Arial"/>
          <w:sz w:val="28"/>
          <w:szCs w:val="28"/>
        </w:rPr>
        <w:t>® entwickelt</w:t>
      </w:r>
      <w:r w:rsidRPr="008D45D8">
        <w:rPr>
          <w:rFonts w:ascii="Arial" w:hAnsi="Arial" w:cs="Arial"/>
          <w:sz w:val="28"/>
          <w:szCs w:val="28"/>
        </w:rPr>
        <w:t xml:space="preserve"> Standard USB-Schnittstellen-</w:t>
      </w:r>
      <w:proofErr w:type="spellStart"/>
      <w:r w:rsidRPr="008D45D8">
        <w:rPr>
          <w:rFonts w:ascii="Arial" w:hAnsi="Arial" w:cs="Arial"/>
          <w:sz w:val="28"/>
          <w:szCs w:val="28"/>
        </w:rPr>
        <w:t>Trenner</w:t>
      </w:r>
      <w:proofErr w:type="spellEnd"/>
      <w:r w:rsidR="00032968">
        <w:rPr>
          <w:rFonts w:ascii="Arial" w:hAnsi="Arial" w:cs="Arial"/>
          <w:sz w:val="28"/>
          <w:szCs w:val="28"/>
        </w:rPr>
        <w:t xml:space="preserve"> </w:t>
      </w:r>
      <w:r w:rsidR="00766A07" w:rsidRPr="008D45D8">
        <w:rPr>
          <w:rFonts w:ascii="Arial" w:hAnsi="Arial" w:cs="Arial"/>
          <w:sz w:val="22"/>
          <w:szCs w:val="22"/>
        </w:rPr>
        <w:t xml:space="preserve">Schnell </w:t>
      </w:r>
      <w:r w:rsidR="00032968">
        <w:rPr>
          <w:rFonts w:ascii="Arial" w:hAnsi="Arial" w:cs="Arial"/>
          <w:sz w:val="22"/>
          <w:szCs w:val="22"/>
        </w:rPr>
        <w:t>und einfach integrierbar in bestehende Systeme.</w:t>
      </w:r>
      <w:r w:rsidR="00766A07">
        <w:rPr>
          <w:rFonts w:ascii="Arial" w:hAnsi="Arial" w:cs="Arial"/>
          <w:sz w:val="28"/>
          <w:szCs w:val="28"/>
        </w:rPr>
        <w:t xml:space="preserve">  </w:t>
      </w:r>
    </w:p>
    <w:p w:rsidR="00EB5698" w:rsidRDefault="00EB5698" w:rsidP="00EB5698">
      <w:pPr>
        <w:spacing w:after="0" w:line="240" w:lineRule="auto"/>
        <w:jc w:val="both"/>
      </w:pPr>
    </w:p>
    <w:p w:rsidR="00EB5698" w:rsidRPr="008D45D8" w:rsidRDefault="00EB5698" w:rsidP="008D45D8">
      <w:pPr>
        <w:spacing w:after="0"/>
        <w:jc w:val="both"/>
        <w:rPr>
          <w:rFonts w:ascii="Arial" w:hAnsi="Arial" w:cs="Arial"/>
        </w:rPr>
      </w:pPr>
      <w:r w:rsidRPr="008D45D8">
        <w:rPr>
          <w:rFonts w:ascii="Arial" w:hAnsi="Arial" w:cs="Arial"/>
        </w:rPr>
        <w:t>Der Wöhr Standard-USB-Schnittstellen-</w:t>
      </w:r>
      <w:proofErr w:type="spellStart"/>
      <w:r w:rsidRPr="008D45D8">
        <w:rPr>
          <w:rFonts w:ascii="Arial" w:hAnsi="Arial" w:cs="Arial"/>
        </w:rPr>
        <w:t>Trenner</w:t>
      </w:r>
      <w:proofErr w:type="spellEnd"/>
      <w:r w:rsidR="00A95460">
        <w:rPr>
          <w:rFonts w:ascii="Arial" w:hAnsi="Arial" w:cs="Arial"/>
        </w:rPr>
        <w:t xml:space="preserve"> </w:t>
      </w:r>
      <w:r w:rsidR="00A95460" w:rsidRPr="008D45D8">
        <w:rPr>
          <w:rFonts w:ascii="Arial" w:hAnsi="Arial" w:cs="Arial"/>
          <w:i/>
        </w:rPr>
        <w:t>(WSUST01)</w:t>
      </w:r>
      <w:r w:rsidRPr="008D45D8">
        <w:rPr>
          <w:rFonts w:ascii="Arial" w:hAnsi="Arial" w:cs="Arial"/>
        </w:rPr>
        <w:t xml:space="preserve"> dient dazu, ein USB-Eingabegerät (Touchscreen, Tastatur oder Touchpad) zu deaktivieren</w:t>
      </w:r>
      <w:r w:rsidR="0057153A">
        <w:rPr>
          <w:rFonts w:ascii="Arial" w:hAnsi="Arial" w:cs="Arial"/>
        </w:rPr>
        <w:t>,</w:t>
      </w:r>
      <w:r w:rsidRPr="008D45D8">
        <w:rPr>
          <w:rFonts w:ascii="Arial" w:hAnsi="Arial" w:cs="Arial"/>
        </w:rPr>
        <w:t xml:space="preserve"> um diese</w:t>
      </w:r>
      <w:r w:rsidR="0057153A">
        <w:rPr>
          <w:rFonts w:ascii="Arial" w:hAnsi="Arial" w:cs="Arial"/>
        </w:rPr>
        <w:t xml:space="preserve">s beispielsweise </w:t>
      </w:r>
      <w:r w:rsidRPr="008D45D8">
        <w:rPr>
          <w:rFonts w:ascii="Arial" w:hAnsi="Arial" w:cs="Arial"/>
        </w:rPr>
        <w:t>besser reinigen zu können.</w:t>
      </w:r>
    </w:p>
    <w:p w:rsidR="00E371BE" w:rsidRDefault="00EB5698" w:rsidP="008D45D8">
      <w:pPr>
        <w:spacing w:after="0"/>
        <w:jc w:val="both"/>
        <w:rPr>
          <w:rFonts w:ascii="Arial" w:hAnsi="Arial" w:cs="Arial"/>
        </w:rPr>
      </w:pPr>
      <w:r w:rsidRPr="008D45D8">
        <w:rPr>
          <w:rFonts w:ascii="Arial" w:hAnsi="Arial" w:cs="Arial"/>
        </w:rPr>
        <w:t xml:space="preserve">Er ist kompatibel zum kapazitiven Einzeltaster </w:t>
      </w:r>
      <w:r w:rsidRPr="008D45D8">
        <w:rPr>
          <w:rFonts w:ascii="Arial" w:hAnsi="Arial" w:cs="Arial"/>
          <w:i/>
        </w:rPr>
        <w:t>CAPWS01</w:t>
      </w:r>
      <w:r w:rsidR="00A95460">
        <w:rPr>
          <w:rFonts w:ascii="Arial" w:hAnsi="Arial" w:cs="Arial"/>
        </w:rPr>
        <w:t xml:space="preserve"> sowie zum Folieneinzeltaster </w:t>
      </w:r>
      <w:r w:rsidR="00A95460" w:rsidRPr="008D45D8">
        <w:rPr>
          <w:rFonts w:ascii="Arial" w:hAnsi="Arial" w:cs="Arial"/>
          <w:i/>
        </w:rPr>
        <w:t>FTWS01</w:t>
      </w:r>
      <w:r w:rsidRPr="008D45D8">
        <w:rPr>
          <w:rFonts w:ascii="Arial" w:hAnsi="Arial" w:cs="Arial"/>
        </w:rPr>
        <w:t xml:space="preserve"> und kann in bestehende Anwendungen unkompliziert nachgerüstet werden. </w:t>
      </w:r>
      <w:r w:rsidR="00E371BE">
        <w:rPr>
          <w:rFonts w:ascii="Arial" w:hAnsi="Arial" w:cs="Arial"/>
        </w:rPr>
        <w:t xml:space="preserve">Darüber hinaus </w:t>
      </w:r>
      <w:r w:rsidRPr="008D45D8">
        <w:rPr>
          <w:rFonts w:ascii="Arial" w:hAnsi="Arial" w:cs="Arial"/>
        </w:rPr>
        <w:t>besteht die Möglichkeit</w:t>
      </w:r>
      <w:r w:rsidR="00E371BE">
        <w:rPr>
          <w:rFonts w:ascii="Arial" w:hAnsi="Arial" w:cs="Arial"/>
        </w:rPr>
        <w:t xml:space="preserve">, den </w:t>
      </w:r>
      <w:r w:rsidR="00E371BE" w:rsidRPr="008D45D8">
        <w:rPr>
          <w:rFonts w:ascii="Arial" w:hAnsi="Arial" w:cs="Arial"/>
          <w:i/>
        </w:rPr>
        <w:t>WSUST01</w:t>
      </w:r>
      <w:r w:rsidR="008B669E">
        <w:rPr>
          <w:rFonts w:ascii="Arial" w:hAnsi="Arial" w:cs="Arial"/>
          <w:i/>
        </w:rPr>
        <w:t xml:space="preserve"> </w:t>
      </w:r>
      <w:r w:rsidR="008B669E">
        <w:rPr>
          <w:rFonts w:ascii="Arial" w:hAnsi="Arial" w:cs="Arial"/>
        </w:rPr>
        <w:t xml:space="preserve">beispielsweise in </w:t>
      </w:r>
      <w:r w:rsidR="008B669E" w:rsidRPr="0008433C">
        <w:rPr>
          <w:rFonts w:ascii="Arial" w:hAnsi="Arial" w:cs="Arial"/>
        </w:rPr>
        <w:t>Verbindung mit einem</w:t>
      </w:r>
      <w:r w:rsidR="00032968">
        <w:rPr>
          <w:rFonts w:ascii="Arial" w:hAnsi="Arial" w:cs="Arial"/>
        </w:rPr>
        <w:t xml:space="preserve"> </w:t>
      </w:r>
      <w:r w:rsidR="008A3CAB">
        <w:rPr>
          <w:rFonts w:ascii="Arial" w:hAnsi="Arial" w:cs="Arial"/>
        </w:rPr>
        <w:t>elektrischen</w:t>
      </w:r>
      <w:r w:rsidR="008B669E" w:rsidRPr="0008433C">
        <w:rPr>
          <w:rFonts w:ascii="Arial" w:hAnsi="Arial" w:cs="Arial"/>
        </w:rPr>
        <w:t xml:space="preserve"> Schlüsselschalter</w:t>
      </w:r>
      <w:r w:rsidR="00E371BE">
        <w:rPr>
          <w:rFonts w:ascii="Arial" w:hAnsi="Arial" w:cs="Arial"/>
          <w:i/>
        </w:rPr>
        <w:t xml:space="preserve"> </w:t>
      </w:r>
      <w:r w:rsidR="00E371BE">
        <w:rPr>
          <w:rFonts w:ascii="Arial" w:hAnsi="Arial" w:cs="Arial"/>
        </w:rPr>
        <w:t>als</w:t>
      </w:r>
      <w:r w:rsidR="008B669E">
        <w:rPr>
          <w:rFonts w:ascii="Arial" w:hAnsi="Arial" w:cs="Arial"/>
        </w:rPr>
        <w:t xml:space="preserve"> Zugangssperre zu verwenden, um</w:t>
      </w:r>
      <w:r w:rsidRPr="008D45D8">
        <w:rPr>
          <w:rFonts w:ascii="Arial" w:hAnsi="Arial" w:cs="Arial"/>
        </w:rPr>
        <w:t xml:space="preserve"> unbefugte</w:t>
      </w:r>
      <w:r w:rsidR="00E371BE">
        <w:rPr>
          <w:rFonts w:ascii="Arial" w:hAnsi="Arial" w:cs="Arial"/>
        </w:rPr>
        <w:t>n</w:t>
      </w:r>
      <w:r w:rsidRPr="008D45D8">
        <w:rPr>
          <w:rFonts w:ascii="Arial" w:hAnsi="Arial" w:cs="Arial"/>
        </w:rPr>
        <w:t xml:space="preserve"> Benutzer</w:t>
      </w:r>
      <w:r w:rsidR="00E371BE">
        <w:rPr>
          <w:rFonts w:ascii="Arial" w:hAnsi="Arial" w:cs="Arial"/>
        </w:rPr>
        <w:t xml:space="preserve">n die Verwendung des </w:t>
      </w:r>
      <w:r w:rsidRPr="008D45D8">
        <w:rPr>
          <w:rFonts w:ascii="Arial" w:hAnsi="Arial" w:cs="Arial"/>
        </w:rPr>
        <w:t>USB-Ports</w:t>
      </w:r>
      <w:r w:rsidR="00E371BE">
        <w:rPr>
          <w:rFonts w:ascii="Arial" w:hAnsi="Arial" w:cs="Arial"/>
        </w:rPr>
        <w:t xml:space="preserve"> zu verweigern</w:t>
      </w:r>
      <w:r w:rsidR="008B669E">
        <w:rPr>
          <w:rFonts w:ascii="Arial" w:hAnsi="Arial" w:cs="Arial"/>
        </w:rPr>
        <w:t>.</w:t>
      </w:r>
    </w:p>
    <w:p w:rsidR="00EB5698" w:rsidRPr="008D45D8" w:rsidRDefault="00EB5698" w:rsidP="008D45D8">
      <w:pPr>
        <w:spacing w:after="0"/>
        <w:jc w:val="both"/>
        <w:rPr>
          <w:rFonts w:ascii="Arial" w:hAnsi="Arial" w:cs="Arial"/>
        </w:rPr>
      </w:pPr>
    </w:p>
    <w:p w:rsidR="00EB5698" w:rsidRPr="008D45D8" w:rsidRDefault="00EB5698" w:rsidP="008D45D8">
      <w:pPr>
        <w:spacing w:after="0"/>
        <w:jc w:val="both"/>
        <w:rPr>
          <w:rFonts w:ascii="Arial" w:hAnsi="Arial" w:cs="Arial"/>
        </w:rPr>
      </w:pPr>
      <w:r w:rsidRPr="008D45D8">
        <w:rPr>
          <w:rFonts w:ascii="Arial" w:hAnsi="Arial" w:cs="Arial"/>
        </w:rPr>
        <w:t xml:space="preserve">Der </w:t>
      </w:r>
      <w:r w:rsidRPr="008D45D8">
        <w:rPr>
          <w:rFonts w:ascii="Arial" w:hAnsi="Arial" w:cs="Arial"/>
          <w:i/>
        </w:rPr>
        <w:t>WSUST01</w:t>
      </w:r>
      <w:r w:rsidRPr="008D45D8">
        <w:rPr>
          <w:rFonts w:ascii="Arial" w:hAnsi="Arial" w:cs="Arial"/>
        </w:rPr>
        <w:t xml:space="preserve"> wird über eine 4-polige Anschlussbuchse mit dem Rastermaß </w:t>
      </w:r>
      <w:r w:rsidR="0073734C">
        <w:rPr>
          <w:rFonts w:ascii="Arial" w:hAnsi="Arial" w:cs="Arial"/>
        </w:rPr>
        <w:br/>
      </w:r>
      <w:r w:rsidRPr="008D45D8">
        <w:rPr>
          <w:rFonts w:ascii="Arial" w:hAnsi="Arial" w:cs="Arial"/>
        </w:rPr>
        <w:t>2,00</w:t>
      </w:r>
      <w:r w:rsidR="008B669E">
        <w:rPr>
          <w:rFonts w:ascii="Arial" w:hAnsi="Arial" w:cs="Arial"/>
        </w:rPr>
        <w:t xml:space="preserve"> </w:t>
      </w:r>
      <w:r w:rsidRPr="008D45D8">
        <w:rPr>
          <w:rFonts w:ascii="Arial" w:hAnsi="Arial" w:cs="Arial"/>
        </w:rPr>
        <w:t>mm angesteuert (JST-PH4 oder äquivalent).</w:t>
      </w:r>
      <w:r w:rsidR="00E371BE">
        <w:rPr>
          <w:rFonts w:ascii="Arial" w:hAnsi="Arial" w:cs="Arial"/>
        </w:rPr>
        <w:t xml:space="preserve"> Er </w:t>
      </w:r>
      <w:r w:rsidR="0038434F" w:rsidRPr="008D45D8">
        <w:rPr>
          <w:rFonts w:ascii="Arial" w:hAnsi="Arial" w:cs="Arial"/>
        </w:rPr>
        <w:t xml:space="preserve">verfügt </w:t>
      </w:r>
      <w:r w:rsidRPr="008D45D8">
        <w:rPr>
          <w:rFonts w:ascii="Arial" w:hAnsi="Arial" w:cs="Arial"/>
        </w:rPr>
        <w:t>über eine USB-B-Buchse zur Verbindung mit dem Host und eine USB-A-Buchse zur Verbindung mit dem zu schalte</w:t>
      </w:r>
      <w:r w:rsidR="0038434F" w:rsidRPr="008D45D8">
        <w:rPr>
          <w:rFonts w:ascii="Arial" w:hAnsi="Arial" w:cs="Arial"/>
        </w:rPr>
        <w:t>nd</w:t>
      </w:r>
      <w:r w:rsidRPr="008D45D8">
        <w:rPr>
          <w:rFonts w:ascii="Arial" w:hAnsi="Arial" w:cs="Arial"/>
        </w:rPr>
        <w:t>en Gerät.</w:t>
      </w:r>
      <w:r w:rsidR="0073734C">
        <w:rPr>
          <w:rFonts w:ascii="Arial" w:hAnsi="Arial" w:cs="Arial"/>
        </w:rPr>
        <w:t xml:space="preserve"> </w:t>
      </w:r>
      <w:r w:rsidR="001E2027">
        <w:rPr>
          <w:rFonts w:ascii="Arial" w:hAnsi="Arial" w:cs="Arial"/>
        </w:rPr>
        <w:t xml:space="preserve">Der </w:t>
      </w:r>
      <w:proofErr w:type="spellStart"/>
      <w:r w:rsidR="001E2027">
        <w:rPr>
          <w:rFonts w:ascii="Arial" w:hAnsi="Arial" w:cs="Arial"/>
        </w:rPr>
        <w:t>Trenner</w:t>
      </w:r>
      <w:proofErr w:type="spellEnd"/>
      <w:r w:rsidR="001E2027">
        <w:rPr>
          <w:rFonts w:ascii="Arial" w:hAnsi="Arial" w:cs="Arial"/>
        </w:rPr>
        <w:t xml:space="preserve"> versorgt sich selbst mit 5V über den USB-Port. Er ist 50</w:t>
      </w:r>
      <w:r w:rsidR="00205956">
        <w:rPr>
          <w:rFonts w:ascii="Arial" w:hAnsi="Arial" w:cs="Arial"/>
        </w:rPr>
        <w:t>,0</w:t>
      </w:r>
      <w:r w:rsidR="001E2027">
        <w:rPr>
          <w:rFonts w:ascii="Arial" w:hAnsi="Arial" w:cs="Arial"/>
        </w:rPr>
        <w:t xml:space="preserve"> x 20</w:t>
      </w:r>
      <w:r w:rsidR="00205956">
        <w:rPr>
          <w:rFonts w:ascii="Arial" w:hAnsi="Arial" w:cs="Arial"/>
        </w:rPr>
        <w:t>,0</w:t>
      </w:r>
      <w:r w:rsidR="001E2027">
        <w:rPr>
          <w:rFonts w:ascii="Arial" w:hAnsi="Arial" w:cs="Arial"/>
        </w:rPr>
        <w:t xml:space="preserve"> mm groß und wird mit Hilfe von zwei M3 Bohrungen befestigt. Die Betriebstemperatur beträgt 0° C bis +60 °C und die Lagertemperatur -10°C bis +70°C. </w:t>
      </w:r>
    </w:p>
    <w:p w:rsidR="00EB5698" w:rsidRPr="008D45D8" w:rsidRDefault="00EB5698" w:rsidP="00EB5698">
      <w:pPr>
        <w:spacing w:after="0" w:line="240" w:lineRule="auto"/>
        <w:jc w:val="both"/>
        <w:rPr>
          <w:rFonts w:ascii="Arial" w:hAnsi="Arial" w:cs="Arial"/>
        </w:rPr>
      </w:pPr>
    </w:p>
    <w:p w:rsidR="00EB5698" w:rsidRPr="008D45D8" w:rsidRDefault="00EB5698" w:rsidP="00EB5698">
      <w:pPr>
        <w:spacing w:after="0" w:line="240" w:lineRule="auto"/>
        <w:jc w:val="both"/>
        <w:rPr>
          <w:rFonts w:ascii="Arial" w:hAnsi="Arial" w:cs="Arial"/>
          <w:b/>
        </w:rPr>
      </w:pPr>
      <w:r w:rsidRPr="008D45D8">
        <w:rPr>
          <w:rFonts w:ascii="Arial" w:hAnsi="Arial" w:cs="Arial"/>
          <w:b/>
        </w:rPr>
        <w:t xml:space="preserve">Technische Daten: </w:t>
      </w:r>
    </w:p>
    <w:p w:rsidR="00EB5698" w:rsidRPr="008D45D8" w:rsidRDefault="00EB5698" w:rsidP="00EB569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73"/>
        <w:gridCol w:w="4081"/>
      </w:tblGrid>
      <w:tr w:rsidR="00EB5698" w:rsidRPr="0057153A" w:rsidTr="00BE623B">
        <w:tc>
          <w:tcPr>
            <w:tcW w:w="4606" w:type="dxa"/>
            <w:tcBorders>
              <w:left w:val="nil"/>
            </w:tcBorders>
          </w:tcPr>
          <w:p w:rsidR="00EB5698" w:rsidRPr="008D45D8" w:rsidRDefault="00EB5698" w:rsidP="00EB5698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D45D8">
              <w:rPr>
                <w:rFonts w:ascii="Arial" w:hAnsi="Arial" w:cs="Arial"/>
              </w:rPr>
              <w:t xml:space="preserve">Versorgungsspannung </w:t>
            </w:r>
          </w:p>
        </w:tc>
        <w:tc>
          <w:tcPr>
            <w:tcW w:w="4606" w:type="dxa"/>
            <w:tcBorders>
              <w:right w:val="nil"/>
            </w:tcBorders>
          </w:tcPr>
          <w:p w:rsidR="00EB5698" w:rsidRPr="008D45D8" w:rsidRDefault="00EB5698" w:rsidP="00EB5698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D45D8">
              <w:rPr>
                <w:rFonts w:ascii="Arial" w:hAnsi="Arial" w:cs="Arial"/>
              </w:rPr>
              <w:t xml:space="preserve">5V (selbstversorgend über USB-Port) </w:t>
            </w:r>
          </w:p>
        </w:tc>
      </w:tr>
      <w:tr w:rsidR="00EB5698" w:rsidRPr="0057153A" w:rsidTr="00BE623B">
        <w:tc>
          <w:tcPr>
            <w:tcW w:w="4606" w:type="dxa"/>
            <w:tcBorders>
              <w:left w:val="nil"/>
            </w:tcBorders>
          </w:tcPr>
          <w:p w:rsidR="00EB5698" w:rsidRPr="008D45D8" w:rsidRDefault="00EB5698" w:rsidP="00EB5698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D45D8">
              <w:rPr>
                <w:rFonts w:ascii="Arial" w:hAnsi="Arial" w:cs="Arial"/>
              </w:rPr>
              <w:t>Anschlüsse</w:t>
            </w:r>
          </w:p>
        </w:tc>
        <w:tc>
          <w:tcPr>
            <w:tcW w:w="4606" w:type="dxa"/>
            <w:tcBorders>
              <w:right w:val="nil"/>
            </w:tcBorders>
          </w:tcPr>
          <w:p w:rsidR="00EB5698" w:rsidRPr="008D45D8" w:rsidRDefault="00EB5698" w:rsidP="008D45D8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8D45D8">
              <w:rPr>
                <w:rFonts w:ascii="Arial" w:hAnsi="Arial" w:cs="Arial"/>
              </w:rPr>
              <w:t>USB-B (zum Host)</w:t>
            </w:r>
            <w:r w:rsidRPr="008D45D8">
              <w:rPr>
                <w:rFonts w:ascii="Arial" w:hAnsi="Arial" w:cs="Arial"/>
              </w:rPr>
              <w:br/>
              <w:t xml:space="preserve">USB-A (zum </w:t>
            </w:r>
            <w:r w:rsidR="00B17EF2">
              <w:rPr>
                <w:rFonts w:ascii="Arial" w:hAnsi="Arial" w:cs="Arial"/>
              </w:rPr>
              <w:t>G</w:t>
            </w:r>
            <w:r w:rsidRPr="008D45D8">
              <w:rPr>
                <w:rFonts w:ascii="Arial" w:hAnsi="Arial" w:cs="Arial"/>
              </w:rPr>
              <w:t>erät)</w:t>
            </w:r>
            <w:r w:rsidRPr="008D45D8">
              <w:rPr>
                <w:rFonts w:ascii="Arial" w:hAnsi="Arial" w:cs="Arial"/>
              </w:rPr>
              <w:br/>
              <w:t xml:space="preserve">JST-PH4 </w:t>
            </w:r>
            <w:r w:rsidR="00673DCA">
              <w:rPr>
                <w:rFonts w:ascii="Arial" w:hAnsi="Arial" w:cs="Arial"/>
              </w:rPr>
              <w:t xml:space="preserve">(RM 2,00 mm) </w:t>
            </w:r>
            <w:r w:rsidRPr="008D45D8">
              <w:rPr>
                <w:rFonts w:ascii="Arial" w:hAnsi="Arial" w:cs="Arial"/>
              </w:rPr>
              <w:t xml:space="preserve">(zum </w:t>
            </w:r>
            <w:r w:rsidR="0038434F" w:rsidRPr="008D45D8">
              <w:rPr>
                <w:rFonts w:ascii="Arial" w:hAnsi="Arial" w:cs="Arial"/>
              </w:rPr>
              <w:t>CAPWS01 oder</w:t>
            </w:r>
            <w:r w:rsidR="00766A07">
              <w:rPr>
                <w:rFonts w:ascii="Arial" w:hAnsi="Arial" w:cs="Arial"/>
              </w:rPr>
              <w:t xml:space="preserve"> </w:t>
            </w:r>
            <w:r w:rsidR="00766A07" w:rsidRPr="008D45D8">
              <w:rPr>
                <w:rFonts w:ascii="Arial" w:hAnsi="Arial" w:cs="Arial"/>
                <w:i/>
              </w:rPr>
              <w:t>FTWS01</w:t>
            </w:r>
            <w:r w:rsidR="0038434F" w:rsidRPr="008D45D8">
              <w:rPr>
                <w:rFonts w:ascii="Arial" w:hAnsi="Arial" w:cs="Arial"/>
              </w:rPr>
              <w:t>)</w:t>
            </w:r>
            <w:r w:rsidRPr="008D45D8">
              <w:rPr>
                <w:rFonts w:ascii="Arial" w:hAnsi="Arial" w:cs="Arial"/>
              </w:rPr>
              <w:t xml:space="preserve"> </w:t>
            </w:r>
          </w:p>
        </w:tc>
      </w:tr>
      <w:tr w:rsidR="00EB5698" w:rsidRPr="0057153A" w:rsidTr="00BE623B">
        <w:tc>
          <w:tcPr>
            <w:tcW w:w="4606" w:type="dxa"/>
            <w:tcBorders>
              <w:left w:val="nil"/>
            </w:tcBorders>
          </w:tcPr>
          <w:p w:rsidR="00EB5698" w:rsidRPr="008D45D8" w:rsidRDefault="00EB5698" w:rsidP="00EB5698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D45D8">
              <w:rPr>
                <w:rFonts w:ascii="Arial" w:hAnsi="Arial" w:cs="Arial"/>
              </w:rPr>
              <w:t xml:space="preserve">Abmessungen </w:t>
            </w:r>
          </w:p>
        </w:tc>
        <w:tc>
          <w:tcPr>
            <w:tcW w:w="4606" w:type="dxa"/>
            <w:tcBorders>
              <w:right w:val="nil"/>
            </w:tcBorders>
          </w:tcPr>
          <w:p w:rsidR="00EB5698" w:rsidRPr="008D45D8" w:rsidRDefault="00EB5698" w:rsidP="00EB5698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D45D8">
              <w:rPr>
                <w:rFonts w:ascii="Arial" w:hAnsi="Arial" w:cs="Arial"/>
              </w:rPr>
              <w:t xml:space="preserve">50mm x 20mm </w:t>
            </w:r>
          </w:p>
        </w:tc>
      </w:tr>
      <w:tr w:rsidR="00EB5698" w:rsidRPr="0057153A" w:rsidTr="00BE623B">
        <w:tc>
          <w:tcPr>
            <w:tcW w:w="4606" w:type="dxa"/>
            <w:tcBorders>
              <w:left w:val="nil"/>
            </w:tcBorders>
          </w:tcPr>
          <w:p w:rsidR="00EB5698" w:rsidRPr="008D45D8" w:rsidRDefault="00EB5698" w:rsidP="00EB5698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D45D8">
              <w:rPr>
                <w:rFonts w:ascii="Arial" w:hAnsi="Arial" w:cs="Arial"/>
              </w:rPr>
              <w:t xml:space="preserve">Befestigung </w:t>
            </w:r>
          </w:p>
        </w:tc>
        <w:tc>
          <w:tcPr>
            <w:tcW w:w="4606" w:type="dxa"/>
            <w:tcBorders>
              <w:right w:val="nil"/>
            </w:tcBorders>
          </w:tcPr>
          <w:p w:rsidR="00EB5698" w:rsidRPr="008D45D8" w:rsidRDefault="00EB5698" w:rsidP="00EB5698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D45D8">
              <w:rPr>
                <w:rFonts w:ascii="Arial" w:hAnsi="Arial" w:cs="Arial"/>
              </w:rPr>
              <w:t>2 Bohrungen M3</w:t>
            </w:r>
          </w:p>
        </w:tc>
      </w:tr>
      <w:tr w:rsidR="00EB5698" w:rsidRPr="0057153A" w:rsidTr="00BE623B">
        <w:tc>
          <w:tcPr>
            <w:tcW w:w="4606" w:type="dxa"/>
            <w:tcBorders>
              <w:left w:val="nil"/>
            </w:tcBorders>
          </w:tcPr>
          <w:p w:rsidR="00EB5698" w:rsidRPr="008D45D8" w:rsidRDefault="00EB5698" w:rsidP="00EB5698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D45D8">
              <w:rPr>
                <w:rFonts w:ascii="Arial" w:hAnsi="Arial" w:cs="Arial"/>
              </w:rPr>
              <w:t xml:space="preserve">Betriebstemperatur </w:t>
            </w:r>
          </w:p>
        </w:tc>
        <w:tc>
          <w:tcPr>
            <w:tcW w:w="4606" w:type="dxa"/>
            <w:tcBorders>
              <w:right w:val="nil"/>
            </w:tcBorders>
          </w:tcPr>
          <w:p w:rsidR="00EB5698" w:rsidRPr="008D45D8" w:rsidRDefault="00EB5698" w:rsidP="00EB5698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D45D8">
              <w:rPr>
                <w:rFonts w:ascii="Arial" w:hAnsi="Arial" w:cs="Arial"/>
              </w:rPr>
              <w:t xml:space="preserve">0°C bis +60°C </w:t>
            </w:r>
          </w:p>
        </w:tc>
      </w:tr>
      <w:tr w:rsidR="00EB5698" w:rsidRPr="0057153A" w:rsidTr="00BE623B">
        <w:tc>
          <w:tcPr>
            <w:tcW w:w="4606" w:type="dxa"/>
            <w:tcBorders>
              <w:left w:val="nil"/>
            </w:tcBorders>
          </w:tcPr>
          <w:p w:rsidR="00EB5698" w:rsidRPr="008D45D8" w:rsidRDefault="00EB5698" w:rsidP="00EB5698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D45D8">
              <w:rPr>
                <w:rFonts w:ascii="Arial" w:hAnsi="Arial" w:cs="Arial"/>
              </w:rPr>
              <w:t xml:space="preserve">Lagertemperatur </w:t>
            </w:r>
          </w:p>
        </w:tc>
        <w:tc>
          <w:tcPr>
            <w:tcW w:w="4606" w:type="dxa"/>
            <w:tcBorders>
              <w:right w:val="nil"/>
            </w:tcBorders>
          </w:tcPr>
          <w:p w:rsidR="00EB5698" w:rsidRPr="008D45D8" w:rsidRDefault="00EB5698" w:rsidP="00EB5698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D45D8">
              <w:rPr>
                <w:rFonts w:ascii="Arial" w:hAnsi="Arial" w:cs="Arial"/>
              </w:rPr>
              <w:t xml:space="preserve">-10°C bis </w:t>
            </w:r>
            <w:r w:rsidR="001E2027">
              <w:rPr>
                <w:rFonts w:ascii="Arial" w:hAnsi="Arial" w:cs="Arial"/>
              </w:rPr>
              <w:t>+</w:t>
            </w:r>
            <w:r w:rsidRPr="008D45D8">
              <w:rPr>
                <w:rFonts w:ascii="Arial" w:hAnsi="Arial" w:cs="Arial"/>
              </w:rPr>
              <w:t>7</w:t>
            </w:r>
            <w:r w:rsidR="0038434F" w:rsidRPr="008D45D8">
              <w:rPr>
                <w:rFonts w:ascii="Arial" w:hAnsi="Arial" w:cs="Arial"/>
              </w:rPr>
              <w:t>0</w:t>
            </w:r>
            <w:r w:rsidRPr="008D45D8">
              <w:rPr>
                <w:rFonts w:ascii="Arial" w:hAnsi="Arial" w:cs="Arial"/>
              </w:rPr>
              <w:t xml:space="preserve">°C </w:t>
            </w:r>
          </w:p>
        </w:tc>
      </w:tr>
    </w:tbl>
    <w:p w:rsidR="003A4F1C" w:rsidRDefault="003A4F1C" w:rsidP="00EB5698">
      <w:pPr>
        <w:spacing w:after="0" w:line="360" w:lineRule="auto"/>
        <w:contextualSpacing/>
        <w:jc w:val="both"/>
      </w:pPr>
    </w:p>
    <w:p w:rsidR="000E6D3D" w:rsidRDefault="000E6D3D" w:rsidP="000E6D3D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finden Sie bei Zubehör auf </w:t>
      </w:r>
      <w:hyperlink r:id="rId9" w:history="1">
        <w:r w:rsidRPr="00C1738B">
          <w:rPr>
            <w:rStyle w:val="Hyperlink"/>
            <w:sz w:val="22"/>
            <w:szCs w:val="22"/>
          </w:rPr>
          <w:t>http://www.Tastaturcontroller.de</w:t>
        </w:r>
      </w:hyperlink>
      <w:r>
        <w:rPr>
          <w:rFonts w:ascii="Arial" w:hAnsi="Arial" w:cs="Arial"/>
        </w:rPr>
        <w:t xml:space="preserve"> </w:t>
      </w:r>
    </w:p>
    <w:p w:rsidR="000E6D3D" w:rsidRDefault="000E6D3D" w:rsidP="00EB5698">
      <w:pPr>
        <w:spacing w:after="0" w:line="360" w:lineRule="auto"/>
        <w:contextualSpacing/>
        <w:jc w:val="both"/>
      </w:pPr>
    </w:p>
    <w:p w:rsidR="000E6D3D" w:rsidRDefault="000E6D3D" w:rsidP="00EB5698">
      <w:pPr>
        <w:spacing w:after="0" w:line="360" w:lineRule="auto"/>
        <w:contextualSpacing/>
        <w:jc w:val="both"/>
      </w:pPr>
    </w:p>
    <w:p w:rsidR="001910B5" w:rsidRDefault="003A4F1C" w:rsidP="008D45D8">
      <w:pPr>
        <w:spacing w:after="0"/>
        <w:jc w:val="both"/>
        <w:rPr>
          <w:rFonts w:ascii="Arial" w:hAnsi="Arial" w:cs="Arial"/>
        </w:rPr>
      </w:pPr>
      <w:r w:rsidRPr="008D45D8">
        <w:rPr>
          <w:rFonts w:ascii="Arial" w:hAnsi="Arial" w:cs="Arial"/>
        </w:rPr>
        <w:lastRenderedPageBreak/>
        <w:t xml:space="preserve">Die Richard Wöhr GmbH ist ein mittelständisches </w:t>
      </w:r>
      <w:r w:rsidR="0032151B" w:rsidRPr="008D45D8">
        <w:rPr>
          <w:rFonts w:ascii="Arial" w:hAnsi="Arial" w:cs="Arial"/>
        </w:rPr>
        <w:t>Familienu</w:t>
      </w:r>
      <w:r w:rsidRPr="008D45D8">
        <w:rPr>
          <w:rFonts w:ascii="Arial" w:hAnsi="Arial" w:cs="Arial"/>
        </w:rPr>
        <w:t xml:space="preserve">nternehmen im Nordschwarzwald. Mit über 85 Mitarbeitern entwickelt, fertig und vertreibt das </w:t>
      </w:r>
      <w:r w:rsidR="0032151B" w:rsidRPr="008D45D8">
        <w:rPr>
          <w:rFonts w:ascii="Arial" w:hAnsi="Arial" w:cs="Arial"/>
        </w:rPr>
        <w:t>U</w:t>
      </w:r>
      <w:r w:rsidRPr="008D45D8">
        <w:rPr>
          <w:rFonts w:ascii="Arial" w:hAnsi="Arial" w:cs="Arial"/>
        </w:rPr>
        <w:t xml:space="preserve">nternehmen weltweit kundenspezifische Komplettlösungen. </w:t>
      </w:r>
      <w:r w:rsidR="0032151B" w:rsidRPr="008D45D8">
        <w:rPr>
          <w:rFonts w:ascii="Arial" w:hAnsi="Arial" w:cs="Arial"/>
        </w:rPr>
        <w:t>Besonders Flacheingabesysteme</w:t>
      </w:r>
      <w:r w:rsidR="00215694">
        <w:rPr>
          <w:rFonts w:ascii="Arial" w:hAnsi="Arial" w:cs="Arial"/>
        </w:rPr>
        <w:t xml:space="preserve">, Folientastaturen, </w:t>
      </w:r>
      <w:r w:rsidR="0032151B" w:rsidRPr="008D45D8">
        <w:rPr>
          <w:rFonts w:ascii="Arial" w:hAnsi="Arial" w:cs="Arial"/>
        </w:rPr>
        <w:t>Touch</w:t>
      </w:r>
      <w:r w:rsidR="00215694">
        <w:rPr>
          <w:rFonts w:ascii="Arial" w:hAnsi="Arial" w:cs="Arial"/>
        </w:rPr>
        <w:t>screens und</w:t>
      </w:r>
      <w:r w:rsidR="001910B5" w:rsidRPr="008D45D8">
        <w:rPr>
          <w:rFonts w:ascii="Arial" w:hAnsi="Arial" w:cs="Arial"/>
        </w:rPr>
        <w:t xml:space="preserve"> Industriekomponenten für die Bereiche Steuern, Bedienen und Anzeigen sowie </w:t>
      </w:r>
      <w:r w:rsidR="0032151B" w:rsidRPr="008D45D8">
        <w:rPr>
          <w:rFonts w:ascii="Arial" w:hAnsi="Arial" w:cs="Arial"/>
        </w:rPr>
        <w:t xml:space="preserve">Industriegehäuse für vielseitige Anwendungen. </w:t>
      </w:r>
    </w:p>
    <w:p w:rsidR="000E6D3D" w:rsidRPr="008D45D8" w:rsidRDefault="000E6D3D" w:rsidP="008D45D8">
      <w:pPr>
        <w:spacing w:after="0"/>
        <w:jc w:val="both"/>
        <w:rPr>
          <w:rFonts w:ascii="Arial" w:hAnsi="Arial" w:cs="Arial"/>
        </w:rPr>
      </w:pPr>
    </w:p>
    <w:p w:rsidR="001910B5" w:rsidRDefault="001910B5" w:rsidP="00EB5698">
      <w:pPr>
        <w:spacing w:after="0" w:line="360" w:lineRule="auto"/>
        <w:contextualSpacing/>
        <w:jc w:val="both"/>
      </w:pPr>
      <w:r w:rsidRPr="008D45D8">
        <w:rPr>
          <w:rFonts w:ascii="Arial" w:hAnsi="Arial" w:cs="Arial"/>
        </w:rPr>
        <w:t>Download dieser Pressemitteilung und weitere Informationen und Bilder unter</w:t>
      </w:r>
      <w:r>
        <w:t xml:space="preserve"> </w:t>
      </w:r>
      <w:hyperlink r:id="rId10" w:history="1">
        <w:r w:rsidR="00552848" w:rsidRPr="008D45D8">
          <w:rPr>
            <w:rStyle w:val="Hyperlink"/>
            <w:sz w:val="22"/>
            <w:szCs w:val="22"/>
          </w:rPr>
          <w:t>http://www.WoehrGmbH.de/de/aktuelles-presse/pressecenter/</w:t>
        </w:r>
      </w:hyperlink>
      <w:r w:rsidRPr="008D45D8">
        <w:rPr>
          <w:rFonts w:ascii="Arial" w:hAnsi="Arial" w:cs="Arial"/>
        </w:rPr>
        <w:t xml:space="preserve"> </w:t>
      </w:r>
    </w:p>
    <w:p w:rsidR="003C1C57" w:rsidRPr="00507B6B" w:rsidRDefault="005F062D" w:rsidP="00EB569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br/>
      </w:r>
      <w:r w:rsidR="002127F1">
        <w:rPr>
          <w:rFonts w:ascii="Arial" w:hAnsi="Arial" w:cs="Arial"/>
          <w:spacing w:val="1"/>
          <w:sz w:val="18"/>
          <w:szCs w:val="16"/>
        </w:rPr>
        <w:t xml:space="preserve">Weitere </w:t>
      </w:r>
      <w:r w:rsidR="003C1C57" w:rsidRPr="005133CD">
        <w:rPr>
          <w:rFonts w:ascii="Arial" w:hAnsi="Arial" w:cs="Arial"/>
          <w:spacing w:val="1"/>
          <w:sz w:val="18"/>
          <w:szCs w:val="16"/>
        </w:rPr>
        <w:t>Informationen / Ansprechpartner</w:t>
      </w:r>
      <w:r w:rsidR="00166445" w:rsidRPr="005133CD">
        <w:rPr>
          <w:rFonts w:ascii="Arial" w:hAnsi="Arial" w:cs="Arial"/>
          <w:spacing w:val="1"/>
          <w:sz w:val="18"/>
          <w:szCs w:val="16"/>
        </w:rPr>
        <w:t>: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Richard Wöhr GmbH, Gräfenau 58-60, D-75339 Höfen / Enz</w:t>
      </w:r>
    </w:p>
    <w:p w:rsidR="00CA5188" w:rsidRDefault="003C1C57" w:rsidP="003C1C57">
      <w:pPr>
        <w:spacing w:after="0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Tel. (+49) 7081 95 40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- </w:t>
      </w:r>
      <w:r w:rsidRPr="005133CD">
        <w:rPr>
          <w:rFonts w:ascii="Arial" w:hAnsi="Arial" w:cs="Arial"/>
          <w:spacing w:val="1"/>
          <w:sz w:val="18"/>
          <w:szCs w:val="16"/>
        </w:rPr>
        <w:t>0, Fax (+49) 7081 95 40 - 90,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</w:t>
      </w:r>
      <w:r w:rsidR="00E05E6D">
        <w:rPr>
          <w:rFonts w:ascii="Arial" w:hAnsi="Arial" w:cs="Arial"/>
          <w:spacing w:val="1"/>
          <w:sz w:val="18"/>
          <w:szCs w:val="16"/>
        </w:rPr>
        <w:t xml:space="preserve">E-Mail: </w:t>
      </w:r>
      <w:hyperlink r:id="rId11" w:history="1">
        <w:r w:rsidR="003078BA" w:rsidRPr="00FE4BDC">
          <w:rPr>
            <w:rStyle w:val="Hyperlink"/>
            <w:spacing w:val="1"/>
            <w:sz w:val="18"/>
            <w:szCs w:val="16"/>
          </w:rPr>
          <w:t>K.Maier@WoehrGmbH.de</w:t>
        </w:r>
      </w:hyperlink>
    </w:p>
    <w:p w:rsidR="003078BA" w:rsidRPr="003078BA" w:rsidRDefault="003078BA" w:rsidP="008D45D8">
      <w:pPr>
        <w:rPr>
          <w:rFonts w:ascii="Arial" w:hAnsi="Arial" w:cs="Arial"/>
          <w:sz w:val="24"/>
        </w:rPr>
      </w:pPr>
    </w:p>
    <w:sectPr w:rsidR="003078BA" w:rsidRPr="003078BA" w:rsidSect="003C1C57">
      <w:headerReference w:type="default" r:id="rId12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24" w:rsidRDefault="00FC7224" w:rsidP="003C1C57">
      <w:pPr>
        <w:spacing w:after="0" w:line="240" w:lineRule="auto"/>
      </w:pPr>
      <w:r>
        <w:separator/>
      </w:r>
    </w:p>
  </w:endnote>
  <w:endnote w:type="continuationSeparator" w:id="0">
    <w:p w:rsidR="00FC7224" w:rsidRDefault="00FC7224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talemateLight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24" w:rsidRDefault="00FC7224" w:rsidP="003C1C57">
      <w:pPr>
        <w:spacing w:after="0" w:line="240" w:lineRule="auto"/>
      </w:pPr>
      <w:r>
        <w:separator/>
      </w:r>
    </w:p>
  </w:footnote>
  <w:footnote w:type="continuationSeparator" w:id="0">
    <w:p w:rsidR="00FC7224" w:rsidRDefault="00FC7224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FE" w:rsidRDefault="00D875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8B6"/>
    <w:multiLevelType w:val="multilevel"/>
    <w:tmpl w:val="98B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50F7D"/>
    <w:multiLevelType w:val="hybridMultilevel"/>
    <w:tmpl w:val="0DDE414A"/>
    <w:lvl w:ilvl="0" w:tplc="BC441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C8"/>
    <w:rsid w:val="00003CA8"/>
    <w:rsid w:val="00004700"/>
    <w:rsid w:val="00016FC9"/>
    <w:rsid w:val="00032968"/>
    <w:rsid w:val="00055A52"/>
    <w:rsid w:val="00060215"/>
    <w:rsid w:val="00087E4B"/>
    <w:rsid w:val="000927AC"/>
    <w:rsid w:val="0009340D"/>
    <w:rsid w:val="00096B06"/>
    <w:rsid w:val="000A69E1"/>
    <w:rsid w:val="000B1192"/>
    <w:rsid w:val="000B14DF"/>
    <w:rsid w:val="000C31C3"/>
    <w:rsid w:val="000C5C40"/>
    <w:rsid w:val="000D2643"/>
    <w:rsid w:val="000E6D3D"/>
    <w:rsid w:val="00106DB4"/>
    <w:rsid w:val="0011464F"/>
    <w:rsid w:val="0012777C"/>
    <w:rsid w:val="00127BA5"/>
    <w:rsid w:val="00141220"/>
    <w:rsid w:val="001644D0"/>
    <w:rsid w:val="00166445"/>
    <w:rsid w:val="001677A3"/>
    <w:rsid w:val="00182759"/>
    <w:rsid w:val="001836AF"/>
    <w:rsid w:val="00184C7E"/>
    <w:rsid w:val="001910B5"/>
    <w:rsid w:val="00191AA8"/>
    <w:rsid w:val="001E2027"/>
    <w:rsid w:val="001E5225"/>
    <w:rsid w:val="001F4D8E"/>
    <w:rsid w:val="00205956"/>
    <w:rsid w:val="002073E0"/>
    <w:rsid w:val="002127F1"/>
    <w:rsid w:val="00215694"/>
    <w:rsid w:val="00222D11"/>
    <w:rsid w:val="00267829"/>
    <w:rsid w:val="002A0EF9"/>
    <w:rsid w:val="002D3800"/>
    <w:rsid w:val="002E7A78"/>
    <w:rsid w:val="002F543D"/>
    <w:rsid w:val="0030328B"/>
    <w:rsid w:val="003078BA"/>
    <w:rsid w:val="0032151B"/>
    <w:rsid w:val="00327CC8"/>
    <w:rsid w:val="003334CB"/>
    <w:rsid w:val="003372D5"/>
    <w:rsid w:val="003462EC"/>
    <w:rsid w:val="00346FA9"/>
    <w:rsid w:val="00352133"/>
    <w:rsid w:val="003610B2"/>
    <w:rsid w:val="00365F44"/>
    <w:rsid w:val="0038434F"/>
    <w:rsid w:val="0038777F"/>
    <w:rsid w:val="00394180"/>
    <w:rsid w:val="003961EC"/>
    <w:rsid w:val="003A4F1C"/>
    <w:rsid w:val="003C1AD6"/>
    <w:rsid w:val="003C1C57"/>
    <w:rsid w:val="003E17E1"/>
    <w:rsid w:val="003F32B9"/>
    <w:rsid w:val="003F6F61"/>
    <w:rsid w:val="00414387"/>
    <w:rsid w:val="004145B8"/>
    <w:rsid w:val="004149AC"/>
    <w:rsid w:val="004152C5"/>
    <w:rsid w:val="00434979"/>
    <w:rsid w:val="00435162"/>
    <w:rsid w:val="0049500A"/>
    <w:rsid w:val="004A3162"/>
    <w:rsid w:val="004A4274"/>
    <w:rsid w:val="004A4947"/>
    <w:rsid w:val="004B6A26"/>
    <w:rsid w:val="004D003E"/>
    <w:rsid w:val="004E2AFD"/>
    <w:rsid w:val="004E7BFE"/>
    <w:rsid w:val="004F2443"/>
    <w:rsid w:val="00507B6B"/>
    <w:rsid w:val="005133CD"/>
    <w:rsid w:val="005520CA"/>
    <w:rsid w:val="00552848"/>
    <w:rsid w:val="00553689"/>
    <w:rsid w:val="00560426"/>
    <w:rsid w:val="00566160"/>
    <w:rsid w:val="0057153A"/>
    <w:rsid w:val="005718E5"/>
    <w:rsid w:val="00585E3C"/>
    <w:rsid w:val="00592105"/>
    <w:rsid w:val="005A20AD"/>
    <w:rsid w:val="005B501A"/>
    <w:rsid w:val="005C337A"/>
    <w:rsid w:val="005D3FD1"/>
    <w:rsid w:val="005E3421"/>
    <w:rsid w:val="005E3DD6"/>
    <w:rsid w:val="005F062D"/>
    <w:rsid w:val="005F3F94"/>
    <w:rsid w:val="006108FF"/>
    <w:rsid w:val="006375FB"/>
    <w:rsid w:val="00651847"/>
    <w:rsid w:val="00652A8F"/>
    <w:rsid w:val="00663F67"/>
    <w:rsid w:val="00667B6C"/>
    <w:rsid w:val="00671E28"/>
    <w:rsid w:val="00673DCA"/>
    <w:rsid w:val="006C2E57"/>
    <w:rsid w:val="006E55A4"/>
    <w:rsid w:val="00723E2A"/>
    <w:rsid w:val="00724DD8"/>
    <w:rsid w:val="0073734C"/>
    <w:rsid w:val="00746628"/>
    <w:rsid w:val="007538ED"/>
    <w:rsid w:val="007625C8"/>
    <w:rsid w:val="007649A4"/>
    <w:rsid w:val="00766A07"/>
    <w:rsid w:val="00773096"/>
    <w:rsid w:val="007744E2"/>
    <w:rsid w:val="007831CC"/>
    <w:rsid w:val="0079032B"/>
    <w:rsid w:val="007B2E36"/>
    <w:rsid w:val="007C4EA3"/>
    <w:rsid w:val="007C7867"/>
    <w:rsid w:val="007D16F5"/>
    <w:rsid w:val="007D2284"/>
    <w:rsid w:val="007D55E5"/>
    <w:rsid w:val="007D6803"/>
    <w:rsid w:val="007E7AE5"/>
    <w:rsid w:val="0082136F"/>
    <w:rsid w:val="008554E3"/>
    <w:rsid w:val="008728D7"/>
    <w:rsid w:val="0088233A"/>
    <w:rsid w:val="008960A1"/>
    <w:rsid w:val="008A3CAB"/>
    <w:rsid w:val="008B1FB7"/>
    <w:rsid w:val="008B669E"/>
    <w:rsid w:val="008C5A58"/>
    <w:rsid w:val="008C707D"/>
    <w:rsid w:val="008D45D8"/>
    <w:rsid w:val="008D59E4"/>
    <w:rsid w:val="008F063F"/>
    <w:rsid w:val="008F46A2"/>
    <w:rsid w:val="008F4B92"/>
    <w:rsid w:val="00921E69"/>
    <w:rsid w:val="00927297"/>
    <w:rsid w:val="00942E77"/>
    <w:rsid w:val="0097767F"/>
    <w:rsid w:val="009B6B4A"/>
    <w:rsid w:val="009B710F"/>
    <w:rsid w:val="009C5499"/>
    <w:rsid w:val="009C64CD"/>
    <w:rsid w:val="009E59F6"/>
    <w:rsid w:val="009F4F47"/>
    <w:rsid w:val="009F7E59"/>
    <w:rsid w:val="00A06376"/>
    <w:rsid w:val="00A521A4"/>
    <w:rsid w:val="00A874A1"/>
    <w:rsid w:val="00A95460"/>
    <w:rsid w:val="00AD169B"/>
    <w:rsid w:val="00AF2058"/>
    <w:rsid w:val="00AF70D9"/>
    <w:rsid w:val="00AF7D64"/>
    <w:rsid w:val="00B10086"/>
    <w:rsid w:val="00B1104F"/>
    <w:rsid w:val="00B17EF2"/>
    <w:rsid w:val="00B406E2"/>
    <w:rsid w:val="00B638AD"/>
    <w:rsid w:val="00B74941"/>
    <w:rsid w:val="00B757AB"/>
    <w:rsid w:val="00B9658D"/>
    <w:rsid w:val="00BA13D2"/>
    <w:rsid w:val="00BC0650"/>
    <w:rsid w:val="00BD11B9"/>
    <w:rsid w:val="00BE002A"/>
    <w:rsid w:val="00BE468D"/>
    <w:rsid w:val="00BE51BD"/>
    <w:rsid w:val="00BE587D"/>
    <w:rsid w:val="00BF0247"/>
    <w:rsid w:val="00BF20D4"/>
    <w:rsid w:val="00C26B85"/>
    <w:rsid w:val="00C33408"/>
    <w:rsid w:val="00C546F7"/>
    <w:rsid w:val="00C579C1"/>
    <w:rsid w:val="00C61854"/>
    <w:rsid w:val="00C83289"/>
    <w:rsid w:val="00CA5188"/>
    <w:rsid w:val="00CC2766"/>
    <w:rsid w:val="00CE278B"/>
    <w:rsid w:val="00CE2F37"/>
    <w:rsid w:val="00CF2680"/>
    <w:rsid w:val="00CF6616"/>
    <w:rsid w:val="00D07934"/>
    <w:rsid w:val="00D10BB7"/>
    <w:rsid w:val="00D120C4"/>
    <w:rsid w:val="00D3314B"/>
    <w:rsid w:val="00D64020"/>
    <w:rsid w:val="00D709AC"/>
    <w:rsid w:val="00D75395"/>
    <w:rsid w:val="00D824BC"/>
    <w:rsid w:val="00D82632"/>
    <w:rsid w:val="00D875FE"/>
    <w:rsid w:val="00D87C75"/>
    <w:rsid w:val="00DB4B0C"/>
    <w:rsid w:val="00DD3170"/>
    <w:rsid w:val="00DE0171"/>
    <w:rsid w:val="00DF564F"/>
    <w:rsid w:val="00E05E6D"/>
    <w:rsid w:val="00E071DD"/>
    <w:rsid w:val="00E112C0"/>
    <w:rsid w:val="00E13B08"/>
    <w:rsid w:val="00E20CB4"/>
    <w:rsid w:val="00E23429"/>
    <w:rsid w:val="00E25323"/>
    <w:rsid w:val="00E2718F"/>
    <w:rsid w:val="00E371BE"/>
    <w:rsid w:val="00E44917"/>
    <w:rsid w:val="00E51B8F"/>
    <w:rsid w:val="00E66FCC"/>
    <w:rsid w:val="00E71CEA"/>
    <w:rsid w:val="00E76F9D"/>
    <w:rsid w:val="00E82DFC"/>
    <w:rsid w:val="00E8657C"/>
    <w:rsid w:val="00E93D35"/>
    <w:rsid w:val="00EB5698"/>
    <w:rsid w:val="00ED449F"/>
    <w:rsid w:val="00F15DBE"/>
    <w:rsid w:val="00F21696"/>
    <w:rsid w:val="00F26768"/>
    <w:rsid w:val="00F36704"/>
    <w:rsid w:val="00F61B90"/>
    <w:rsid w:val="00F62D7F"/>
    <w:rsid w:val="00F65C79"/>
    <w:rsid w:val="00F75853"/>
    <w:rsid w:val="00FC7224"/>
    <w:rsid w:val="00FE681B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9500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950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Maier@WoehrGmbH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oehrGmbH.de/de/aktuelles-presse/pressecent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staturcontroller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Documents\PRESSE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1279-A0BE-4843-85EE-5A50527F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PRESSEMELDUNG.dotx</Template>
  <TotalTime>0</TotalTime>
  <Pages>2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Katharina Maier</cp:lastModifiedBy>
  <cp:revision>18</cp:revision>
  <cp:lastPrinted>2014-11-21T10:49:00Z</cp:lastPrinted>
  <dcterms:created xsi:type="dcterms:W3CDTF">2014-11-13T09:58:00Z</dcterms:created>
  <dcterms:modified xsi:type="dcterms:W3CDTF">2014-11-21T10:57:00Z</dcterms:modified>
</cp:coreProperties>
</file>